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Klauzula informacyjna dotycząca przetwarzania danych osobowych obywateli Ukrainy w związku z nadaniem numeru PESEL oraz prowadzeniem przez ministra właściwego ds. informatyzacji rejestru obywateli Ukrainy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  <w:bookmarkStart w:id="0" w:name="_GoBack"/>
      <w:bookmarkEnd w:id="0"/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Czym jest numer PESEL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To jedenastocyfrowy symbol numeryczny, który jednoznacznie identyfikuje osobę fizyczną. Numer PESEL zawiera: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datę urodzenia,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numer porządkowy,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oznaczenie płci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liczbę kontrolną. </w:t>
      </w:r>
    </w:p>
    <w:p>
      <w:pPr>
        <w:pStyle w:val="Normal"/>
        <w:spacing w:lineRule="auto" w:line="240" w:before="0" w:after="0"/>
        <w:ind w:left="46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Numer ten identyfikuje osobę fizyczną np. w systemach informatycznych: ochrony zdrowia, ubezpieczeniowych i oświatowych.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Czym jest rejestr obywateli Ukrainy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Jest to rejestr prowadzony przez ministra właściwego ds. informatyzacji. Zarejestrowani są w nim obywatele Ukrainy: 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którzy wjechali na terytorium Rzeczypospolitej Polskiej bezpośrednio z terytorium Ukrainy w związku z działaniami wojennymi prowadzonymi na terytorium drugiego z tych państw, 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którym nadano numer PESEL na ich wniosek.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Kim jest administrator danych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Administratorami są: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sz w:val="18"/>
          <w:szCs w:val="18"/>
        </w:rPr>
        <w:t xml:space="preserve">Wójt, </w:t>
      </w:r>
      <w:r>
        <w:rPr>
          <w:rFonts w:cs="Arial" w:ascii="Arial" w:hAnsi="Arial"/>
          <w:strike/>
          <w:sz w:val="18"/>
          <w:szCs w:val="18"/>
        </w:rPr>
        <w:t>burmistrz lub prezydent miasta</w:t>
      </w:r>
      <w:r>
        <w:rPr>
          <w:rFonts w:cs="Arial" w:ascii="Arial" w:hAnsi="Arial"/>
          <w:sz w:val="18"/>
          <w:szCs w:val="18"/>
        </w:rPr>
        <w:t xml:space="preserve"> ( </w:t>
      </w:r>
      <w:r>
        <w:rPr>
          <w:rFonts w:cs="Times New Roman" w:ascii="Times New Roman" w:hAnsi="Times New Roman"/>
          <w:strike w:val="false"/>
          <w:dstrike w:val="false"/>
          <w:sz w:val="24"/>
          <w:szCs w:val="24"/>
          <w:highlight w:val="yellow"/>
          <w:lang w:val="uk-UA"/>
        </w:rPr>
        <w:t xml:space="preserve"> </w:t>
      </w:r>
      <w:bookmarkStart w:id="1" w:name="tw-target-text"/>
      <w:bookmarkEnd w:id="1"/>
      <w:r>
        <w:rPr>
          <w:rFonts w:cs="Times New Roman" w:ascii="Times New Roman" w:hAnsi="Times New Roman"/>
          <w:strike w:val="false"/>
          <w:dstrike w:val="false"/>
          <w:sz w:val="24"/>
          <w:szCs w:val="24"/>
          <w:highlight w:val="yellow"/>
          <w:lang w:val="pl-PL"/>
        </w:rPr>
        <w:t>ul. Dworcowa 95, 59-180 Gaworzyce</w:t>
      </w:r>
      <w:r>
        <w:rPr>
          <w:rFonts w:cs="Times New Roman" w:ascii="Times New Roman" w:hAnsi="Times New Roman"/>
          <w:strike w:val="false"/>
          <w:dstrike w:val="false"/>
          <w:sz w:val="24"/>
          <w:szCs w:val="24"/>
          <w:lang w:val="pl-PL"/>
        </w:rPr>
        <w:t>)</w:t>
      </w:r>
      <w:r>
        <w:rPr>
          <w:rFonts w:cs="Arial" w:ascii="Arial" w:hAnsi="Arial"/>
          <w:sz w:val="18"/>
          <w:szCs w:val="18"/>
        </w:rPr>
        <w:t xml:space="preserve"> ) – w zakresie rejestracji danych w rejestrze PESEL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Minister Cyfryzacji, z siedzibą w Warszawie (00-583) przy Al. Ujazdowskie 1/3: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odpowiada za nadawanie numeru PESEL oraz utrzymanie i rozwój rejestru PESEL, </w:t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prowadzi rejestr obywateli Ukrainy, którym nadano numer PESEL.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Minister Spraw Wewnętrznych i Administracji, z siedzibą w Warszawie (02-591) przy ul Stefana Batorego 5 – odpowiada za kształtowanie jednolitych zasad postępowania w kraju w ramach ewidencji ludności. 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Kontakt z administratorem</w:t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administratorem – wójtem, burmistrzem lub prezydentem miasta możesz się skontaktować pisemnie na adres siedziby administratora.</w:t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 administratorem – Ministrem Cyfryzacji możesz się skontaktować: 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2">
        <w:r>
          <w:rPr>
            <w:rStyle w:val="Czeinternetowe"/>
            <w:rFonts w:cs="Arial" w:ascii="Arial" w:hAnsi="Arial"/>
            <w:color w:val="00000A"/>
            <w:sz w:val="18"/>
            <w:szCs w:val="18"/>
          </w:rPr>
          <w:t>sekretariat.dzs@mc.gov.pl</w:t>
        </w:r>
      </w:hyperlink>
      <w:r>
        <w:rPr>
          <w:rStyle w:val="Czeinternetowe"/>
          <w:rFonts w:cs="Arial" w:ascii="Arial" w:hAnsi="Arial"/>
          <w:color w:val="00000A"/>
          <w:sz w:val="18"/>
          <w:szCs w:val="18"/>
        </w:rPr>
        <w:t>,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pisemnie na adres siedziby administratora: Al. Ujazdowskie 1/3, 00-583 Warszawa,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 adres korespondencyjny: ul. Królewska 27, 00-060 Warszawa.</w:t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administratorem – Ministrem Spraw Wewnętrznych i Administracji można się skontaktować: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3">
        <w:r>
          <w:rPr>
            <w:rStyle w:val="Czeinternetowe"/>
            <w:rFonts w:cs="Arial" w:ascii="Arial" w:hAnsi="Arial"/>
            <w:color w:val="00000A"/>
            <w:sz w:val="18"/>
            <w:szCs w:val="18"/>
          </w:rPr>
          <w:t>iod@mswia.gov.pl</w:t>
        </w:r>
      </w:hyperlink>
      <w:r>
        <w:rPr>
          <w:rFonts w:cs="Arial" w:ascii="Arial" w:hAnsi="Arial"/>
          <w:sz w:val="18"/>
          <w:szCs w:val="18"/>
        </w:rPr>
        <w:t xml:space="preserve">, 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przez </w:t>
      </w:r>
      <w:hyperlink r:id="rId4">
        <w:r>
          <w:rPr>
            <w:rStyle w:val="Czeinternetowe"/>
            <w:rFonts w:cs="Arial" w:ascii="Arial" w:hAnsi="Arial"/>
            <w:sz w:val="18"/>
            <w:szCs w:val="18"/>
          </w:rPr>
          <w:t>formularz kontaktowy</w:t>
        </w:r>
      </w:hyperlink>
      <w:r>
        <w:rPr>
          <w:rFonts w:cs="Arial" w:ascii="Arial" w:hAnsi="Arial"/>
          <w:sz w:val="18"/>
          <w:szCs w:val="18"/>
        </w:rPr>
        <w:t>,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pisemnie na adres siedziby administratora: ul Stefana Batorego 5, 02-591 Warszawa.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Kontakt z inspektorem ochrony danych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 xml:space="preserve">Administrator – wójt, burmistrz lub prezydent miasta wyznaczył inspektora ochrony danych, z którym możesz się skontaktować poprzez </w:t>
      </w:r>
      <w:r>
        <w:rPr>
          <w:rFonts w:cs="Arial" w:ascii="Arial" w:hAnsi="Arial"/>
          <w:sz w:val="18"/>
          <w:szCs w:val="18"/>
          <w:highlight w:val="yellow"/>
        </w:rPr>
        <w:t xml:space="preserve">iodo@gaworzyce.com.pl 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 – Minister Cyfryzacji wyznaczył inspektora ochrony danych, z którym możesz się kontaktować we wszystkich sprawach związanych z przetwarzaniem danych osobowych: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pisemnie na adres: ul. Królewska 27, 00-060 Warszawa,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5">
        <w:r>
          <w:rPr>
            <w:rStyle w:val="Czeinternetowe"/>
            <w:rFonts w:cs="Arial" w:ascii="Arial" w:hAnsi="Arial"/>
            <w:color w:val="00000A"/>
            <w:sz w:val="18"/>
            <w:szCs w:val="18"/>
          </w:rPr>
          <w:t>iod@mc.gov.pl</w:t>
        </w:r>
      </w:hyperlink>
      <w:r>
        <w:rPr>
          <w:rStyle w:val="Czeinternetowe"/>
          <w:rFonts w:cs="Arial" w:ascii="Arial" w:hAnsi="Arial"/>
          <w:color w:val="00000A"/>
          <w:sz w:val="18"/>
          <w:szCs w:val="18"/>
        </w:rPr>
        <w:t>.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 – Minister Spraw Wewnętrznych i Administracji wyznaczył inspektora ochrony danych, z którym możesz się skontaktować: 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pisemnie na adres: ul Stefana Batorego 5, 02-591 Warszawa, 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6">
        <w:r>
          <w:rPr>
            <w:rStyle w:val="Czeinternetowe"/>
            <w:rFonts w:cs="Arial" w:ascii="Arial" w:hAnsi="Arial"/>
            <w:color w:val="00000A"/>
            <w:sz w:val="18"/>
            <w:szCs w:val="18"/>
          </w:rPr>
          <w:t>iod@mswia.gov.pl</w:t>
        </w:r>
      </w:hyperlink>
      <w:r>
        <w:rPr>
          <w:rStyle w:val="Czeinternetowe"/>
          <w:rFonts w:cs="Arial" w:ascii="Arial" w:hAnsi="Arial"/>
          <w:color w:val="00000A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każdym z wymienionych inspektorów ochrony danych możesz się kontaktować we wszystkich sprawach, które dotyczą przetwarzania danych osobowych oraz korzystania z praw związanych z przetwarzaniem danych, które pozostają w jego zakresie działania.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Cel przetwarzania i podstawa prawna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wójta, burmistrza lub prezydenta miasta jest: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wprowadzenie twoich danych do rejestru PESEL,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udostępnianie ich w ramach tego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Ministra Cyfryzacji jest: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utrzymanie i rozwój rejestru PESEL,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prowadzenie rejestru obywateli Ukrainy, którym nadano numer PESEL,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udostępnianie danych w ramach tego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Ministra Spraw Wewnętrznych i Administracji jest: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sprawowanie nadzoru nad prowadzeniem ewidencji ludności na terenie Rzeczypospolitej Polskiej.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Podstawa prawna: obowiązek prawny ciążący na administratorze w związku z przepisem szczególnym ustawy.</w:t>
      </w:r>
    </w:p>
    <w:p>
      <w:pPr>
        <w:pStyle w:val="Normal"/>
        <w:spacing w:lineRule="auto" w:line="276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Odbiorcy danych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Odbiorcami danych zgromadzonych w rejestrze PESEL są: 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Centralny Ośrodek Informatyki – na podstawie powierzenia przez Ministra Cyfryzacji;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Podmioty: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służby; organy administracji publicznej; sądy i prokuratura; komornicy sądowi; państwowe i samorządowe jednostki organizacyjne oraz inne podmioty – w zakresie niezbędnym do realizacji zadań publicznych; 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 w tym interes prawny;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 w tym interes faktyczny w otrzymaniu danych, pod warunkiem uzyskania twojej zgody;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jednostki organizacyjne, w celach badawczych, statystycznych, badania opinii publicznej, jeżeli dane po wykorzystaniu zostaną przez te jednostki tak zmienione, że nie będzie możliwe ustalenie tożsamości osób, których dane dotyczą;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wykażą, że dane posłużą do weryfikacji danych adresowych i/albo zgonu;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podmioty odpowiedzialne za system identyfikacji elektronicznej oraz wydające środki identyfikacji elektronicznej w systemie identyfikacji elektronicznej ‒ w celu wydania środka identyfikacji elektronicznej (czyli narzędzia, którym możesz potwierdzić swoją tożsamość w Internecie);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kwalifikowani dostawcy usług zaufania, świadczący kwalifikowane usługi podpisu elektronicznego wpisani do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powyższym podmiotom udostępniają: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wójt, burmistrz lub prezydent miasta,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Minister Cyfryzacji,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Minister Spraw Wewnętrznych i Administracji,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ich właściwością.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osobowe zgromadzone w rejestrze</w:t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obywateli Ukrainy udostępniane są: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Policji,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Straży Granicznej,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Agencji Bezpieczeństwa Wewnętrznego,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Agencji Wywiadu,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Kontrwywiadu Wojskowego,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Wywiadu Wojskowego,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Centralnemu Biuru Antykorupcyjnemu,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Ochrony Państwa,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Urzędowi do spraw Cudzoziemców,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ministrowi właściwemu do spraw pracy,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ministrowi właściwemu do spraw rodziny,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Zakładowi Ubezpieczeń Społecznych,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organowi właściwemu w sprawie świadczeń rodzinnych.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Jak długo będą przechowywane dane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Dane z rejestru PESEL, jak i z rejestru obywateli Ukrainy, nie będą usuwane. 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Jakie masz prawa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Przysługuje ci prawo do:</w:t>
      </w:r>
    </w:p>
    <w:p>
      <w:pPr>
        <w:pStyle w:val="ListParagraph"/>
        <w:numPr>
          <w:ilvl w:val="0"/>
          <w:numId w:val="1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dostępu do twoich danych oraz danych osób, nad którymi sprawujesz opiekę prawną (np. dzieci),</w:t>
      </w:r>
    </w:p>
    <w:p>
      <w:pPr>
        <w:pStyle w:val="ListParagraph"/>
        <w:numPr>
          <w:ilvl w:val="0"/>
          <w:numId w:val="1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żądania ich sprostowania.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Prawo wniesienia skargi do organu nadzorczego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Masz prawo wnieść skargę do Prezesa Urzędu Ochrony Danych Osobowych: ul. Stawki 2, 00-193 Warszawa.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Źródło pochodzenia danych osobowych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do rejestru PESEL wprowadza organ gminy.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Dane do rejestru obywateli Ukrainy wprowadza organ gminy.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Obowiązek podania danych </w:t>
      </w:r>
    </w:p>
    <w:p>
      <w:pPr>
        <w:pStyle w:val="Normal"/>
        <w:spacing w:lineRule="auto" w:line="276" w:before="0" w:after="160"/>
        <w:jc w:val="both"/>
        <w:rPr/>
      </w:pPr>
      <w:r>
        <w:rPr>
          <w:rFonts w:cs="Arial" w:ascii="Arial" w:hAnsi="Arial"/>
          <w:sz w:val="18"/>
          <w:szCs w:val="18"/>
        </w:rPr>
        <w:t>Podanie danych jest obowiązkiem, który wynika z ustawy o pomocy obywatelom Ukrainy w związku z konfliktem zbrojnym na terytorium tego państwa.</w:t>
      </w:r>
    </w:p>
    <w:sectPr>
      <w:type w:val="nextPage"/>
      <w:pgSz w:w="11906" w:h="16838"/>
      <w:pgMar w:left="1418" w:right="1418" w:header="0" w:top="1247" w:footer="0" w:bottom="124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  <w:color w:val="00000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270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458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d780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d7805"/>
    <w:rPr>
      <w:vertAlign w:val="superscript"/>
    </w:rPr>
  </w:style>
  <w:style w:type="character" w:styleId="ListLabel1">
    <w:name w:val="ListLabel 1"/>
    <w:qFormat/>
    <w:rPr>
      <w:rFonts w:ascii="Arial" w:hAnsi="Arial"/>
      <w:color w:val="000000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color w:val="000000"/>
      <w:sz w:val="1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ascii="Arial" w:hAnsi="Arial" w:cs="Arial"/>
      <w:color w:val="00000A"/>
      <w:sz w:val="18"/>
      <w:szCs w:val="18"/>
    </w:rPr>
  </w:style>
  <w:style w:type="character" w:styleId="ListLabel76">
    <w:name w:val="ListLabel 76"/>
    <w:qFormat/>
    <w:rPr>
      <w:rFonts w:ascii="Arial" w:hAnsi="Arial" w:cs="Arial"/>
      <w:sz w:val="18"/>
      <w:szCs w:val="18"/>
    </w:rPr>
  </w:style>
  <w:style w:type="character" w:styleId="ListLabel77">
    <w:name w:val="ListLabel 77"/>
    <w:qFormat/>
    <w:rPr>
      <w:rFonts w:ascii="Arial" w:hAnsi="Arial" w:cs="Symbol"/>
      <w:color w:val="000000"/>
      <w:sz w:val="18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Arial" w:hAnsi="Arial"/>
      <w:color w:val="000000"/>
      <w:sz w:val="18"/>
    </w:rPr>
  </w:style>
  <w:style w:type="character" w:styleId="ListLabel87">
    <w:name w:val="ListLabel 87"/>
    <w:qFormat/>
    <w:rPr>
      <w:rFonts w:ascii="Arial" w:hAnsi="Arial" w:cs="Symbol"/>
      <w:sz w:val="1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Arial" w:hAnsi="Arial" w:cs="Symbol"/>
      <w:sz w:val="1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Arial" w:hAnsi="Arial" w:cs="Symbol"/>
      <w:sz w:val="1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Arial" w:hAnsi="Arial" w:cs="Symbol"/>
      <w:sz w:val="1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Arial" w:hAnsi="Arial" w:cs="Symbol"/>
      <w:sz w:val="1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Arial" w:hAnsi="Arial" w:cs="Symbol"/>
      <w:sz w:val="1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Arial" w:hAnsi="Arial" w:cs="Symbol"/>
      <w:sz w:val="18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Arial" w:hAnsi="Arial" w:cs="Symbol"/>
      <w:sz w:val="18"/>
    </w:rPr>
  </w:style>
  <w:style w:type="character" w:styleId="ListLabel151">
    <w:name w:val="ListLabel 151"/>
    <w:qFormat/>
    <w:rPr>
      <w:rFonts w:ascii="Arial" w:hAnsi="Arial" w:cs="Symbol"/>
      <w:sz w:val="18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ascii="Arial" w:hAnsi="Arial" w:cs="Symbol"/>
      <w:sz w:val="18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ascii="Arial" w:hAnsi="Arial" w:cs="Symbol"/>
      <w:sz w:val="18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Arial" w:hAnsi="Arial" w:cs="Symbol"/>
      <w:sz w:val="18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Arial" w:hAnsi="Arial" w:cs="Symbol"/>
      <w:sz w:val="18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ascii="Arial" w:hAnsi="Arial" w:cs="Arial"/>
      <w:color w:val="00000A"/>
      <w:sz w:val="18"/>
      <w:szCs w:val="18"/>
    </w:rPr>
  </w:style>
  <w:style w:type="character" w:styleId="ListLabel198">
    <w:name w:val="ListLabel 198"/>
    <w:qFormat/>
    <w:rPr>
      <w:rFonts w:ascii="Arial" w:hAnsi="Arial" w:cs="Arial"/>
      <w:sz w:val="18"/>
      <w:szCs w:val="18"/>
    </w:rPr>
  </w:style>
  <w:style w:type="character" w:styleId="Wyrnienie">
    <w:name w:val="Wyróżnienie"/>
    <w:basedOn w:val="DefaultParagraphFont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623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d7805"/>
    <w:pPr>
      <w:spacing w:lineRule="auto" w:line="240" w:before="0" w:after="0"/>
    </w:pPr>
    <w:rPr>
      <w:sz w:val="20"/>
      <w:szCs w:val="20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dzs@mc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https://www.gov.pl/web/mswia/formularz-kontaktowy" TargetMode="External"/><Relationship Id="rId5" Type="http://schemas.openxmlformats.org/officeDocument/2006/relationships/hyperlink" Target="../../../m.sztajner/AppData/Local/Microsoft/Windows/INetCache/Content.Outlook/729B8Z2U/iod@mc.gov.pl" TargetMode="External"/><Relationship Id="rId6" Type="http://schemas.openxmlformats.org/officeDocument/2006/relationships/hyperlink" Target="../../../m.sztajner/AppData/Local/Microsoft/Windows/INetCache/Content.Outlook/729B8Z2U/iod@mc.gov.p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LibreOffice/6.0.1.1$Windows_x86 LibreOffice_project/60bfb1526849283ce2491346ed2aa51c465abfe6</Application>
  <Pages>3</Pages>
  <Words>945</Words>
  <Characters>6198</Characters>
  <CharactersWithSpaces>7048</CharactersWithSpaces>
  <Paragraphs>94</Paragraphs>
  <Company>Ministerstwo Cyfryzacji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2022-03-10T11:06:00Z</dcterms:created>
  <dc:creator>Kopytowska Katarzyna</dc:creator>
  <dc:description/>
  <dc:language>pl-PL</dc:language>
  <cp:lastModifiedBy/>
  <cp:lastPrinted>2019-03-13T11:18:00Z</cp:lastPrinted>
  <dcterms:modified xsi:type="dcterms:W3CDTF">2022-03-17T09:53:41Z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